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default" w:ascii="仿宋_GB2312" w:hAnsi="仿宋_GB2312" w:eastAsia="仿宋_GB2312" w:cs="仿宋_GB2312"/>
          <w:b w:val="0"/>
          <w:bCs w:val="0"/>
          <w:sz w:val="32"/>
          <w:szCs w:val="32"/>
          <w:lang w:val="en-US" w:eastAsia="zh-CN"/>
        </w:rPr>
      </w:pPr>
      <w:r>
        <w:rPr>
          <w:rFonts w:hint="eastAsia" w:ascii="华文中宋" w:hAnsi="华文中宋" w:eastAsia="华文中宋" w:cs="华文中宋"/>
          <w:b w:val="0"/>
          <w:bCs w:val="0"/>
          <w:sz w:val="44"/>
          <w:szCs w:val="44"/>
          <w:lang w:val="en-US" w:eastAsia="zh-CN"/>
        </w:rPr>
        <w:t>陕西陕核投资有限公司2025年招聘岗位明细表</w:t>
      </w:r>
    </w:p>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p>
    <w:tbl>
      <w:tblPr>
        <w:tblStyle w:val="5"/>
        <w:tblW w:w="0" w:type="auto"/>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483"/>
        <w:gridCol w:w="4567"/>
        <w:gridCol w:w="4054"/>
        <w:gridCol w:w="938"/>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val="0"/>
                <w:bCs w:val="0"/>
                <w:color w:val="auto"/>
                <w:sz w:val="28"/>
                <w:szCs w:val="28"/>
                <w:vertAlign w:val="baseline"/>
                <w:lang w:val="en-US" w:eastAsia="zh-CN"/>
              </w:rPr>
            </w:pPr>
            <w:r>
              <w:rPr>
                <w:rFonts w:hint="eastAsia" w:asciiTheme="majorEastAsia" w:hAnsiTheme="majorEastAsia" w:eastAsiaTheme="majorEastAsia" w:cstheme="majorEastAsia"/>
                <w:b w:val="0"/>
                <w:bCs w:val="0"/>
                <w:color w:val="auto"/>
                <w:sz w:val="28"/>
                <w:szCs w:val="28"/>
                <w:vertAlign w:val="baseline"/>
                <w:lang w:val="en-US" w:eastAsia="zh-CN"/>
              </w:rPr>
              <w:t>招聘</w:t>
            </w:r>
          </w:p>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val="0"/>
                <w:bCs w:val="0"/>
                <w:color w:val="auto"/>
                <w:sz w:val="28"/>
                <w:szCs w:val="28"/>
                <w:vertAlign w:val="baseline"/>
                <w:lang w:val="en-US" w:eastAsia="zh-CN"/>
              </w:rPr>
            </w:pPr>
            <w:r>
              <w:rPr>
                <w:rFonts w:hint="eastAsia" w:asciiTheme="majorEastAsia" w:hAnsiTheme="majorEastAsia" w:eastAsiaTheme="majorEastAsia" w:cstheme="majorEastAsia"/>
                <w:b w:val="0"/>
                <w:bCs w:val="0"/>
                <w:color w:val="auto"/>
                <w:sz w:val="28"/>
                <w:szCs w:val="28"/>
                <w:vertAlign w:val="baseline"/>
                <w:lang w:val="en-US" w:eastAsia="zh-CN"/>
              </w:rPr>
              <w:t>单位</w:t>
            </w:r>
          </w:p>
        </w:tc>
        <w:tc>
          <w:tcPr>
            <w:tcW w:w="1483"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val="0"/>
                <w:bCs w:val="0"/>
                <w:color w:val="auto"/>
                <w:sz w:val="28"/>
                <w:szCs w:val="28"/>
                <w:vertAlign w:val="baseline"/>
                <w:lang w:val="en-US" w:eastAsia="zh-CN"/>
              </w:rPr>
            </w:pPr>
            <w:r>
              <w:rPr>
                <w:rFonts w:hint="eastAsia" w:asciiTheme="majorEastAsia" w:hAnsiTheme="majorEastAsia" w:eastAsiaTheme="majorEastAsia" w:cstheme="majorEastAsia"/>
                <w:b w:val="0"/>
                <w:bCs w:val="0"/>
                <w:color w:val="auto"/>
                <w:sz w:val="28"/>
                <w:szCs w:val="28"/>
                <w:vertAlign w:val="baseline"/>
                <w:lang w:val="en-US" w:eastAsia="zh-CN"/>
              </w:rPr>
              <w:t>招聘岗位</w:t>
            </w:r>
          </w:p>
        </w:tc>
        <w:tc>
          <w:tcPr>
            <w:tcW w:w="4567"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val="0"/>
                <w:bCs w:val="0"/>
                <w:color w:val="auto"/>
                <w:sz w:val="28"/>
                <w:szCs w:val="28"/>
                <w:vertAlign w:val="baseline"/>
                <w:lang w:val="en-US" w:eastAsia="zh-CN"/>
              </w:rPr>
            </w:pPr>
            <w:r>
              <w:rPr>
                <w:rFonts w:hint="eastAsia" w:asciiTheme="majorEastAsia" w:hAnsiTheme="majorEastAsia" w:eastAsiaTheme="majorEastAsia" w:cstheme="majorEastAsia"/>
                <w:b w:val="0"/>
                <w:bCs w:val="0"/>
                <w:color w:val="auto"/>
                <w:sz w:val="28"/>
                <w:szCs w:val="28"/>
                <w:vertAlign w:val="baseline"/>
                <w:lang w:val="en-US" w:eastAsia="zh-CN"/>
              </w:rPr>
              <w:t>岗位职责</w:t>
            </w:r>
          </w:p>
        </w:tc>
        <w:tc>
          <w:tcPr>
            <w:tcW w:w="4054"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val="0"/>
                <w:bCs w:val="0"/>
                <w:color w:val="auto"/>
                <w:sz w:val="28"/>
                <w:szCs w:val="28"/>
                <w:vertAlign w:val="baseline"/>
                <w:lang w:val="en-US" w:eastAsia="zh-CN"/>
              </w:rPr>
            </w:pPr>
            <w:r>
              <w:rPr>
                <w:rFonts w:hint="eastAsia" w:asciiTheme="majorEastAsia" w:hAnsiTheme="majorEastAsia" w:eastAsiaTheme="majorEastAsia" w:cstheme="majorEastAsia"/>
                <w:b w:val="0"/>
                <w:bCs w:val="0"/>
                <w:color w:val="auto"/>
                <w:sz w:val="28"/>
                <w:szCs w:val="28"/>
                <w:vertAlign w:val="baseline"/>
                <w:lang w:val="en-US" w:eastAsia="zh-CN"/>
              </w:rPr>
              <w:t>任职要求</w:t>
            </w:r>
          </w:p>
        </w:tc>
        <w:tc>
          <w:tcPr>
            <w:tcW w:w="938"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val="0"/>
                <w:bCs w:val="0"/>
                <w:color w:val="auto"/>
                <w:sz w:val="28"/>
                <w:szCs w:val="28"/>
                <w:vertAlign w:val="baseline"/>
                <w:lang w:val="en-US" w:eastAsia="zh-CN"/>
              </w:rPr>
            </w:pPr>
            <w:r>
              <w:rPr>
                <w:rFonts w:hint="eastAsia" w:asciiTheme="majorEastAsia" w:hAnsiTheme="majorEastAsia" w:eastAsiaTheme="majorEastAsia" w:cstheme="majorEastAsia"/>
                <w:b w:val="0"/>
                <w:bCs w:val="0"/>
                <w:color w:val="auto"/>
                <w:sz w:val="28"/>
                <w:szCs w:val="28"/>
                <w:vertAlign w:val="baseline"/>
                <w:lang w:val="en-US" w:eastAsia="zh-CN"/>
              </w:rPr>
              <w:t>招聘人数</w:t>
            </w:r>
          </w:p>
        </w:tc>
        <w:tc>
          <w:tcPr>
            <w:tcW w:w="2436"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eastAsia" w:asciiTheme="majorEastAsia" w:hAnsiTheme="majorEastAsia" w:eastAsiaTheme="majorEastAsia" w:cstheme="majorEastAsia"/>
                <w:b w:val="0"/>
                <w:bCs w:val="0"/>
                <w:color w:val="auto"/>
                <w:sz w:val="28"/>
                <w:szCs w:val="28"/>
                <w:vertAlign w:val="baseline"/>
                <w:lang w:val="en-US" w:eastAsia="zh-CN"/>
              </w:rPr>
            </w:pPr>
            <w:r>
              <w:rPr>
                <w:rFonts w:hint="eastAsia" w:asciiTheme="majorEastAsia" w:hAnsiTheme="majorEastAsia" w:eastAsiaTheme="majorEastAsia" w:cstheme="majorEastAsia"/>
                <w:b w:val="0"/>
                <w:bCs w:val="0"/>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85" w:type="dxa"/>
            <w:vMerge w:val="restart"/>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中陕核股权投资管理有限公司</w:t>
            </w:r>
          </w:p>
        </w:tc>
        <w:tc>
          <w:tcPr>
            <w:tcW w:w="1483"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并购</w:t>
            </w:r>
            <w:r>
              <w:rPr>
                <w:rFonts w:hint="eastAsia" w:asciiTheme="minorEastAsia" w:hAnsiTheme="minorEastAsia" w:cstheme="minorEastAsia"/>
                <w:b w:val="0"/>
                <w:bCs w:val="0"/>
                <w:color w:val="auto"/>
                <w:sz w:val="21"/>
                <w:szCs w:val="21"/>
                <w:lang w:val="en-US" w:eastAsia="zh-CN"/>
              </w:rPr>
              <w:t>业务</w:t>
            </w:r>
            <w:r>
              <w:rPr>
                <w:rFonts w:hint="eastAsia" w:asciiTheme="minorEastAsia" w:hAnsiTheme="minorEastAsia" w:eastAsiaTheme="minorEastAsia" w:cstheme="minorEastAsia"/>
                <w:b w:val="0"/>
                <w:bCs w:val="0"/>
                <w:color w:val="auto"/>
                <w:sz w:val="21"/>
                <w:szCs w:val="21"/>
                <w:lang w:val="en-US" w:eastAsia="zh-CN"/>
              </w:rPr>
              <w:t>负责人</w:t>
            </w:r>
          </w:p>
        </w:tc>
        <w:tc>
          <w:tcPr>
            <w:tcW w:w="456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‌完成公司整体战略投资和并购项目工作</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‌制定公司的投资策略与规划方案并推进实施‌‌</w:t>
            </w:r>
            <w:r>
              <w:rPr>
                <w:rFonts w:hint="eastAsia" w:asciiTheme="minorEastAsia" w:hAnsiTheme="minorEastAsia" w:eastAsiaTheme="minorEastAsia" w:cstheme="minor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‌参与重大投资项目的谈判过程，‌对被投企业进行考察调研及跟踪，提供重大决策意见‌‌</w:t>
            </w:r>
            <w:r>
              <w:rPr>
                <w:rFonts w:hint="eastAsia" w:asciiTheme="minorEastAsia" w:hAnsiTheme="minorEastAsia" w:eastAsiaTheme="minorEastAsia" w:cstheme="minorEastAsia"/>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3.根据公司业务需要，识别和评估潜在企业（含上市公司）控制权交易机会；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4.参与制定控制权交易策略、目标客户和资产的筛选、方案设计、尽职调查与价值评估，</w:t>
            </w:r>
            <w:r>
              <w:rPr>
                <w:rFonts w:hint="eastAsia" w:asciiTheme="minorEastAsia" w:hAnsiTheme="minorEastAsia" w:cstheme="minorEastAsia"/>
                <w:b w:val="0"/>
                <w:bCs w:val="0"/>
                <w:sz w:val="21"/>
                <w:szCs w:val="21"/>
                <w:lang w:val="en-US" w:eastAsia="zh-CN"/>
              </w:rPr>
              <w:t>组织</w:t>
            </w:r>
            <w:r>
              <w:rPr>
                <w:rFonts w:hint="eastAsia" w:asciiTheme="minorEastAsia" w:hAnsiTheme="minorEastAsia" w:eastAsiaTheme="minorEastAsia" w:cstheme="minorEastAsia"/>
                <w:b w:val="0"/>
                <w:bCs w:val="0"/>
                <w:sz w:val="21"/>
                <w:szCs w:val="21"/>
                <w:lang w:val="en-US" w:eastAsia="zh-CN"/>
              </w:rPr>
              <w:t>起草撰写</w:t>
            </w:r>
            <w:r>
              <w:rPr>
                <w:rFonts w:hint="eastAsia" w:asciiTheme="minorEastAsia" w:hAnsiTheme="minorEastAsia" w:cstheme="minorEastAsia"/>
                <w:b w:val="0"/>
                <w:bCs w:val="0"/>
                <w:sz w:val="21"/>
                <w:szCs w:val="21"/>
                <w:lang w:val="en-US" w:eastAsia="zh-CN"/>
              </w:rPr>
              <w:t>相关</w:t>
            </w:r>
            <w:r>
              <w:rPr>
                <w:rFonts w:hint="eastAsia" w:asciiTheme="minorEastAsia" w:hAnsiTheme="minorEastAsia" w:eastAsiaTheme="minorEastAsia" w:cstheme="minorEastAsia"/>
                <w:b w:val="0"/>
                <w:bCs w:val="0"/>
                <w:sz w:val="21"/>
                <w:szCs w:val="21"/>
                <w:lang w:val="en-US" w:eastAsia="zh-CN"/>
              </w:rPr>
              <w:t>项目文件；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5.负责企业（含上市公司）资源对接与拓展；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6.参与交易谈判及并购交割，</w:t>
            </w:r>
            <w:r>
              <w:rPr>
                <w:rFonts w:hint="eastAsia" w:asciiTheme="minorEastAsia" w:hAnsiTheme="minorEastAsia" w:eastAsiaTheme="minorEastAsia" w:cstheme="minorEastAsia"/>
                <w:b w:val="0"/>
                <w:bCs w:val="0"/>
                <w:sz w:val="21"/>
                <w:szCs w:val="21"/>
              </w:rPr>
              <w:t>‌负责投资决策后项目实施管理和监督执行‌‌</w:t>
            </w:r>
            <w:r>
              <w:rPr>
                <w:rFonts w:hint="eastAsia" w:asciiTheme="minorEastAsia" w:hAnsiTheme="minorEastAsia" w:cstheme="minorEastAsia"/>
                <w:b w:val="0"/>
                <w:bCs w:val="0"/>
                <w:sz w:val="21"/>
                <w:szCs w:val="21"/>
                <w:lang w:eastAsia="zh-CN"/>
              </w:rPr>
              <w:t>。</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cstheme="minorEastAsia"/>
                <w:b w:val="0"/>
                <w:bCs w:val="0"/>
                <w:sz w:val="21"/>
                <w:szCs w:val="21"/>
                <w:lang w:val="en-US" w:eastAsia="zh-CN"/>
              </w:rPr>
              <w:t>本科</w:t>
            </w:r>
            <w:r>
              <w:rPr>
                <w:rFonts w:hint="eastAsia" w:asciiTheme="minorEastAsia" w:hAnsiTheme="minorEastAsia" w:eastAsiaTheme="minorEastAsia" w:cstheme="minorEastAsia"/>
                <w:b w:val="0"/>
                <w:bCs w:val="0"/>
                <w:sz w:val="21"/>
                <w:szCs w:val="21"/>
                <w:lang w:val="en-US" w:eastAsia="zh-CN"/>
              </w:rPr>
              <w:t>及以上学历，金融、财务、法律、经济、工商管理等相关专业优先</w:t>
            </w:r>
            <w:r>
              <w:rPr>
                <w:rFonts w:hint="eastAsia" w:asciiTheme="minorEastAsia" w:hAnsiTheme="minorEastAsia" w:cstheme="minorEastAsia"/>
                <w:b w:val="0"/>
                <w:bCs w:val="0"/>
                <w:sz w:val="21"/>
                <w:szCs w:val="21"/>
                <w:lang w:val="en-US" w:eastAsia="zh-CN"/>
              </w:rPr>
              <w:t>，如有丰富的从业经验，专业可适当放宽</w:t>
            </w:r>
            <w:r>
              <w:rPr>
                <w:rFonts w:hint="eastAsia" w:asciiTheme="minorEastAsia" w:hAnsiTheme="minorEastAsia" w:eastAsiaTheme="minorEastAsia" w:cstheme="minorEastAsia"/>
                <w:b w:val="0"/>
                <w:bCs w:val="0"/>
                <w:sz w:val="21"/>
                <w:szCs w:val="21"/>
                <w:lang w:val="en-US" w:eastAsia="zh-CN"/>
              </w:rPr>
              <w:t>；持有CPA、法律职业资格等证书者优先；‌‌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2.拥有5年及以上券商投行或大型企业（含上市公司）投并购业务经历，处理过复杂并购项目；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3.至少作为项目负责人或现场负责人完整执行过三个以上投行保荐项目或重组项目，熟悉IPO、再融资等股权类项目；‌‌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4.优秀的财务分析和建模能力，熟悉企业估值方法；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5.‌具有扎实的文案功底，能够独立或协助撰写立项报告、可行性研究报告等项目资料；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6.具备良好的项目管理能力，拥有出色的商务拓展能力，沟通、协调、应变能力强，具备强烈的目标感和责任心。</w:t>
            </w:r>
          </w:p>
        </w:tc>
        <w:tc>
          <w:tcPr>
            <w:tcW w:w="938" w:type="dxa"/>
            <w:vMerge w:val="restart"/>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val="0"/>
                <w:bCs w:val="0"/>
                <w:color w:val="auto"/>
                <w:sz w:val="21"/>
                <w:szCs w:val="21"/>
                <w:vertAlign w:val="baseline"/>
                <w:lang w:val="en-US" w:eastAsia="zh-CN"/>
              </w:rPr>
              <w:t>共计6人</w:t>
            </w:r>
          </w:p>
        </w:tc>
        <w:tc>
          <w:tcPr>
            <w:tcW w:w="2436" w:type="dxa"/>
            <w:vMerge w:val="restart"/>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r>
              <w:rPr>
                <w:rFonts w:hint="eastAsia" w:asciiTheme="minorEastAsia" w:hAnsiTheme="minorEastAsia" w:eastAsiaTheme="minorEastAsia" w:cstheme="minorEastAsia"/>
                <w:b w:val="0"/>
                <w:bCs w:val="0"/>
                <w:sz w:val="21"/>
                <w:szCs w:val="21"/>
                <w:lang w:val="en-US" w:eastAsia="zh-CN"/>
              </w:rPr>
              <w:t>招聘公告发布</w:t>
            </w:r>
            <w:r>
              <w:rPr>
                <w:rFonts w:hint="eastAsia" w:asciiTheme="minorEastAsia" w:hAnsiTheme="minorEastAsia" w:cstheme="minorEastAsia"/>
                <w:b w:val="0"/>
                <w:bCs w:val="0"/>
                <w:sz w:val="21"/>
                <w:szCs w:val="21"/>
                <w:lang w:val="en-US" w:eastAsia="zh-CN"/>
              </w:rPr>
              <w:t>报名期间内</w:t>
            </w:r>
            <w:r>
              <w:rPr>
                <w:rFonts w:hint="eastAsia" w:asciiTheme="minorEastAsia" w:hAnsiTheme="minorEastAsia" w:eastAsiaTheme="minorEastAsia" w:cstheme="minorEastAsia"/>
                <w:b w:val="0"/>
                <w:bCs w:val="0"/>
                <w:sz w:val="21"/>
                <w:szCs w:val="21"/>
                <w:lang w:val="en-US" w:eastAsia="zh-CN"/>
              </w:rPr>
              <w:t>开展简历接收，公司根据简历收集筛选情况，择期分</w:t>
            </w:r>
            <w:r>
              <w:rPr>
                <w:rFonts w:hint="eastAsia" w:asciiTheme="minorEastAsia" w:hAnsiTheme="minorEastAsia" w:cstheme="minorEastAsia"/>
                <w:b w:val="0"/>
                <w:bCs w:val="0"/>
                <w:sz w:val="21"/>
                <w:szCs w:val="21"/>
                <w:lang w:val="en-US" w:eastAsia="zh-CN"/>
              </w:rPr>
              <w:t>批次</w:t>
            </w:r>
            <w:r>
              <w:rPr>
                <w:rFonts w:hint="eastAsia" w:asciiTheme="minorEastAsia" w:hAnsiTheme="minorEastAsia" w:eastAsiaTheme="minorEastAsia" w:cstheme="minorEastAsia"/>
                <w:b w:val="0"/>
                <w:bCs w:val="0"/>
                <w:sz w:val="21"/>
                <w:szCs w:val="21"/>
                <w:lang w:val="en-US" w:eastAsia="zh-CN"/>
              </w:rPr>
              <w:t>组织招聘</w:t>
            </w:r>
            <w:r>
              <w:rPr>
                <w:rFonts w:hint="eastAsia" w:asciiTheme="minorEastAsia" w:hAnsiTheme="minorEastAsia" w:cstheme="minorEastAsia"/>
                <w:b w:val="0"/>
                <w:bCs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85" w:type="dxa"/>
            <w:vMerge w:val="continue"/>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b w:val="0"/>
                <w:bCs w:val="0"/>
                <w:color w:val="auto"/>
                <w:sz w:val="21"/>
                <w:szCs w:val="21"/>
                <w:lang w:val="en-US" w:eastAsia="zh-CN"/>
              </w:rPr>
            </w:pPr>
          </w:p>
        </w:tc>
        <w:tc>
          <w:tcPr>
            <w:tcW w:w="1483"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并购业务职员</w:t>
            </w:r>
          </w:p>
        </w:tc>
        <w:tc>
          <w:tcPr>
            <w:tcW w:w="456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1.协助完成公司战略投资与并购项目执行，配合制定投资策略与规划方案，推进项目实施；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 参与投资项目调研与尽调，协助对被投企业进行考察、数据收集及分析，为决策提供基础支持；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3. 协助识别与评估交易机会，通过产业研究和资本需求分析，挖掘潜在标的（含上市公司）并跟进初步接触；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4. 参与交易方案设计与文件撰写，协助完成项目立项报告、可行性研究、估值模型搭建及投资建议书等材料；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 支持企业资源对接与维护，协助与目标公司建立联系，推进合作沟通；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6.参与项目执行与交割管理，协助交易谈判、协议条款落实及投后管理，确保项目按计划推进</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1. </w:t>
            </w:r>
            <w:r>
              <w:rPr>
                <w:rFonts w:hint="eastAsia" w:asciiTheme="minorEastAsia" w:hAnsiTheme="minorEastAsia" w:cstheme="minorEastAsia"/>
                <w:b w:val="0"/>
                <w:bCs w:val="0"/>
                <w:sz w:val="21"/>
                <w:szCs w:val="21"/>
                <w:lang w:val="en-US" w:eastAsia="zh-CN"/>
              </w:rPr>
              <w:t>本科</w:t>
            </w:r>
            <w:r>
              <w:rPr>
                <w:rFonts w:hint="eastAsia" w:asciiTheme="minorEastAsia" w:hAnsiTheme="minorEastAsia" w:eastAsiaTheme="minorEastAsia" w:cstheme="minorEastAsia"/>
                <w:b w:val="0"/>
                <w:bCs w:val="0"/>
                <w:sz w:val="21"/>
                <w:szCs w:val="21"/>
                <w:lang w:val="en-US" w:eastAsia="zh-CN"/>
              </w:rPr>
              <w:t>及以上学历，金融、财务、法律、经济、工商管理等相关专业优先</w:t>
            </w:r>
            <w:r>
              <w:rPr>
                <w:rFonts w:hint="eastAsia" w:asciiTheme="minorEastAsia" w:hAnsiTheme="minorEastAsia" w:cstheme="minorEastAsia"/>
                <w:b w:val="0"/>
                <w:bCs w:val="0"/>
                <w:sz w:val="21"/>
                <w:szCs w:val="21"/>
                <w:lang w:val="en-US" w:eastAsia="zh-CN"/>
              </w:rPr>
              <w:t>，如有丰富的从业经验，专业可适当放宽</w:t>
            </w:r>
            <w:r>
              <w:rPr>
                <w:rFonts w:hint="eastAsia" w:asciiTheme="minorEastAsia" w:hAnsiTheme="minorEastAsia" w:eastAsiaTheme="minorEastAsia" w:cstheme="minorEastAsia"/>
                <w:b w:val="0"/>
                <w:bCs w:val="0"/>
                <w:sz w:val="21"/>
                <w:szCs w:val="21"/>
                <w:lang w:val="en-US" w:eastAsia="zh-CN"/>
              </w:rPr>
              <w:t xml:space="preserve">；持有CPA、法律职业资格等证书者优先；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2. 3年以上券商投行、PE/VC、会计师事务所、律所或大型企业投并购相关经验，参与过完整并购项目；有上市公司重组、控制权交易经验者优先；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3. 熟悉IPO、再融资、并购重组等投行业务流程，参与过至少2个股权类或并购项目执行；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4.具备良好的财务分析能力，较强的文案撰写能力，能独立完成基础报告及项目材料</w:t>
            </w:r>
            <w:r>
              <w:rPr>
                <w:rFonts w:hint="eastAsia" w:asciiTheme="minorEastAsia" w:hAnsiTheme="minorEastAsia" w:cstheme="minorEastAsia"/>
                <w:b w:val="0"/>
                <w:bCs w:val="0"/>
                <w:sz w:val="21"/>
                <w:szCs w:val="21"/>
                <w:lang w:val="en-US" w:eastAsia="zh-CN"/>
              </w:rPr>
              <w:t>。</w:t>
            </w:r>
          </w:p>
        </w:tc>
        <w:tc>
          <w:tcPr>
            <w:tcW w:w="938"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p>
        </w:tc>
        <w:tc>
          <w:tcPr>
            <w:tcW w:w="2436"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85" w:type="dxa"/>
            <w:vMerge w:val="restart"/>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中陕核商业保理股份有限公司</w:t>
            </w:r>
          </w:p>
        </w:tc>
        <w:tc>
          <w:tcPr>
            <w:tcW w:w="1483"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default"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业务经理</w:t>
            </w:r>
          </w:p>
        </w:tc>
        <w:tc>
          <w:tcPr>
            <w:tcW w:w="456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客户开发：开拓客户资源，维护现有客户关系，完成个人或团队业绩目标。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val="en-US" w:eastAsia="zh-CN"/>
              </w:rPr>
              <w:t>业务操作：主导或协助保理业务全流程（尽调、方案设计、合同签订、放款、回款跟踪等）。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val="en-US" w:eastAsia="zh-CN"/>
              </w:rPr>
              <w:t>风险控制：评估客户资质，监控应收账款风险，协助制定风险预案。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val="en-US" w:eastAsia="zh-CN"/>
              </w:rPr>
              <w:t>数据管理：定期整理业务数据。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职责重点：以执行为主，侧重客户开发、业务落地和基础管理。</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1.本科</w:t>
            </w:r>
            <w:r>
              <w:rPr>
                <w:rFonts w:hint="eastAsia" w:asciiTheme="minorEastAsia" w:hAnsiTheme="minorEastAsia" w:eastAsiaTheme="minorEastAsia" w:cstheme="minorEastAsia"/>
                <w:b w:val="0"/>
                <w:bCs w:val="0"/>
                <w:sz w:val="21"/>
                <w:szCs w:val="21"/>
                <w:lang w:val="en-US" w:eastAsia="zh-CN"/>
              </w:rPr>
              <w:t>及以上学历，金融、经济、财务、法律相关专业</w:t>
            </w:r>
            <w:r>
              <w:rPr>
                <w:rFonts w:hint="eastAsia" w:asciiTheme="minorEastAsia" w:hAnsiTheme="minorEastAsia" w:cstheme="minorEastAsia"/>
                <w:b w:val="0"/>
                <w:bCs w:val="0"/>
                <w:sz w:val="21"/>
                <w:szCs w:val="21"/>
                <w:lang w:val="en-US" w:eastAsia="zh-CN"/>
              </w:rPr>
              <w:t>，如有丰富的从业经验，专业可适当放宽</w:t>
            </w:r>
            <w:r>
              <w:rPr>
                <w:rFonts w:hint="eastAsia" w:asciiTheme="minorEastAsia" w:hAnsiTheme="minorEastAsia" w:eastAsiaTheme="minorEastAsia" w:cstheme="minor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val="en-US" w:eastAsia="zh-CN"/>
              </w:rPr>
              <w:t>从事融资租赁、商业保理、供应链金融或银行对公业务等3年及以上经验，具备丰富的企业客户资源。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lang w:val="en-US" w:eastAsia="zh-CN"/>
              </w:rPr>
              <w:t>熟悉保理相关法律法规（如《民法典》保理条款），具备基础财务分析及风险识别能力。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val="en-US" w:eastAsia="zh-CN"/>
              </w:rPr>
              <w:t>具有较强的客户需求分析判断能力和独立解决客户问题能力，能够通过全面的客户关系管理，培养、建立客户的忠诚度。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5.具较强的团队协调、合作能力及沟通能力，具有较强的自我心理调节能力，抗压能力较强。</w:t>
            </w:r>
          </w:p>
        </w:tc>
        <w:tc>
          <w:tcPr>
            <w:tcW w:w="938"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p>
        </w:tc>
        <w:tc>
          <w:tcPr>
            <w:tcW w:w="2436"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85"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p>
        </w:tc>
        <w:tc>
          <w:tcPr>
            <w:tcW w:w="1483"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高级业务经理</w:t>
            </w:r>
          </w:p>
        </w:tc>
        <w:tc>
          <w:tcPr>
            <w:tcW w:w="456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1.战略规划：制定区域或行业业务拓展计划，优化保理产品结构，推动业务模式创新。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2.资源整合：对接银行、金融机构、核心企业等高层资源，主导大型复杂项目（如供应链金融方案设计）。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3.团队管理：带领业务团队，分配任务、培训下属、考核绩效。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4.风控决策：参与公司风控政策制定，对高风险项目提出专业意见。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5.跨部门协作：协调风控、法务、财务等部门，推动项目高效落地。</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cstheme="minorEastAsia"/>
                <w:b w:val="0"/>
                <w:bCs w:val="0"/>
                <w:sz w:val="21"/>
                <w:szCs w:val="21"/>
                <w:lang w:val="en-US" w:eastAsia="zh-CN"/>
              </w:rPr>
              <w:t>本科</w:t>
            </w:r>
            <w:r>
              <w:rPr>
                <w:rFonts w:hint="eastAsia" w:asciiTheme="minorEastAsia" w:hAnsiTheme="minorEastAsia" w:eastAsiaTheme="minorEastAsia" w:cstheme="minorEastAsia"/>
                <w:b w:val="0"/>
                <w:bCs w:val="0"/>
                <w:sz w:val="21"/>
                <w:szCs w:val="21"/>
                <w:lang w:val="en-US" w:eastAsia="zh-CN"/>
              </w:rPr>
              <w:t>及以上学历，金融、经济、财务、法律相关专业</w:t>
            </w:r>
            <w:r>
              <w:rPr>
                <w:rFonts w:hint="eastAsia" w:asciiTheme="minorEastAsia" w:hAnsiTheme="minorEastAsia" w:cstheme="minorEastAsia"/>
                <w:b w:val="0"/>
                <w:bCs w:val="0"/>
                <w:sz w:val="21"/>
                <w:szCs w:val="21"/>
                <w:lang w:val="en-US" w:eastAsia="zh-CN"/>
              </w:rPr>
              <w:t>，如有丰富的从业经验，专业可适当放宽</w:t>
            </w:r>
            <w:r>
              <w:rPr>
                <w:rFonts w:hint="eastAsia" w:asciiTheme="minorEastAsia" w:hAnsiTheme="minorEastAsia" w:eastAsiaTheme="minorEastAsia" w:cstheme="minor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2.从事融资租赁、商业保理、供应链金融或银行对公业务等5年及以上经验，有成功操盘大型项目案例。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3.精通行业趋势和商业模式创新，能制定战略级业务规划。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4.拥有优质企业/金融机构</w:t>
            </w:r>
            <w:r>
              <w:rPr>
                <w:rFonts w:hint="eastAsia" w:asciiTheme="minorEastAsia" w:hAnsiTheme="minorEastAsia" w:cstheme="minorEastAsia"/>
                <w:b w:val="0"/>
                <w:bCs w:val="0"/>
                <w:sz w:val="21"/>
                <w:szCs w:val="21"/>
                <w:lang w:val="en-US" w:eastAsia="zh-CN"/>
              </w:rPr>
              <w:t>业务开拓能力等</w:t>
            </w:r>
            <w:r>
              <w:rPr>
                <w:rFonts w:hint="eastAsia" w:asciiTheme="minorEastAsia" w:hAnsiTheme="minorEastAsia" w:eastAsiaTheme="minorEastAsia" w:cstheme="minor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5.具备复杂财务建模、交易结构设计及风险评估能力</w:t>
            </w:r>
            <w:r>
              <w:rPr>
                <w:rFonts w:hint="eastAsia" w:asciiTheme="minorEastAsia" w:hAnsiTheme="minorEastAsia" w:cstheme="minorEastAsia"/>
                <w:b w:val="0"/>
                <w:bCs w:val="0"/>
                <w:sz w:val="21"/>
                <w:szCs w:val="21"/>
                <w:lang w:val="en-US" w:eastAsia="zh-CN"/>
              </w:rPr>
              <w:t>。</w:t>
            </w:r>
          </w:p>
        </w:tc>
        <w:tc>
          <w:tcPr>
            <w:tcW w:w="938"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p>
        </w:tc>
        <w:tc>
          <w:tcPr>
            <w:tcW w:w="2436"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85"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陕西核信融资租赁有限公司</w:t>
            </w:r>
          </w:p>
        </w:tc>
        <w:tc>
          <w:tcPr>
            <w:tcW w:w="1483"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高级业务经理</w:t>
            </w:r>
          </w:p>
        </w:tc>
        <w:tc>
          <w:tcPr>
            <w:tcW w:w="4567" w:type="dxa"/>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1.负责融资租赁项目的开发及洽谈。</w:t>
            </w:r>
          </w:p>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2.负责项目投放的可行性分析，评价项目投放可行性及风险性;完成项目相关的市场分析、技术分析、财务分析、评估分析、投放方案设计等报告的编写；负责项目后期的跟进等工作。</w:t>
            </w:r>
          </w:p>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3.完成年度项目投放任务，利润考核任务。</w:t>
            </w:r>
          </w:p>
        </w:tc>
        <w:tc>
          <w:tcPr>
            <w:tcW w:w="4054" w:type="dxa"/>
            <w:vAlign w:val="center"/>
          </w:tcPr>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w:t>
            </w:r>
            <w:r>
              <w:rPr>
                <w:rFonts w:hint="eastAsia" w:asciiTheme="minorEastAsia" w:hAnsiTheme="minorEastAsia" w:cstheme="minorEastAsia"/>
                <w:b w:val="0"/>
                <w:bCs w:val="0"/>
                <w:sz w:val="21"/>
                <w:szCs w:val="21"/>
                <w:lang w:val="en-US" w:eastAsia="zh-CN"/>
              </w:rPr>
              <w:t>本科</w:t>
            </w:r>
            <w:r>
              <w:rPr>
                <w:rFonts w:hint="eastAsia" w:asciiTheme="minorEastAsia" w:hAnsiTheme="minorEastAsia" w:eastAsiaTheme="minorEastAsia" w:cstheme="minorEastAsia"/>
                <w:b w:val="0"/>
                <w:bCs w:val="0"/>
                <w:sz w:val="21"/>
                <w:szCs w:val="21"/>
                <w:lang w:val="en-US" w:eastAsia="zh-CN"/>
              </w:rPr>
              <w:t>及以上学历</w:t>
            </w:r>
            <w:r>
              <w:rPr>
                <w:rFonts w:hint="eastAsia" w:asciiTheme="minorEastAsia" w:hAnsiTheme="minorEastAsia" w:eastAsiaTheme="minorEastAsia" w:cstheme="minorEastAsia"/>
                <w:b w:val="0"/>
                <w:bCs w:val="0"/>
                <w:kern w:val="2"/>
                <w:sz w:val="21"/>
                <w:szCs w:val="21"/>
                <w:lang w:val="en-US" w:eastAsia="zh-CN" w:bidi="ar-SA"/>
              </w:rPr>
              <w:t>，金融、经济、财务、法律相关专业</w:t>
            </w:r>
            <w:r>
              <w:rPr>
                <w:rFonts w:hint="eastAsia" w:asciiTheme="minorEastAsia" w:hAnsiTheme="minorEastAsia" w:cstheme="minorEastAsia"/>
                <w:b w:val="0"/>
                <w:bCs w:val="0"/>
                <w:sz w:val="21"/>
                <w:szCs w:val="21"/>
                <w:lang w:val="en-US" w:eastAsia="zh-CN"/>
              </w:rPr>
              <w:t>，如有丰富的从业经验，专业可适当放宽</w:t>
            </w:r>
            <w:r>
              <w:rPr>
                <w:rFonts w:hint="eastAsia" w:asciiTheme="minorEastAsia" w:hAnsiTheme="minorEastAsia" w:eastAsiaTheme="minorEastAsia" w:cstheme="minorEastAsia"/>
                <w:b w:val="0"/>
                <w:bCs w:val="0"/>
                <w:kern w:val="2"/>
                <w:sz w:val="21"/>
                <w:szCs w:val="21"/>
                <w:lang w:val="en-US" w:eastAsia="zh-CN" w:bidi="ar-SA"/>
              </w:rPr>
              <w:t>。</w:t>
            </w:r>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2.有银行对公客户经理、融资租赁、金融租赁、信托累计5年以上的工作经验。</w:t>
            </w:r>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3.有公立医疗、公立高校、能源类等国有项目丰富的客户资源或项目市场开发经验。</w:t>
            </w:r>
            <w:bookmarkStart w:id="0" w:name="_GoBack"/>
            <w:bookmarkEnd w:id="0"/>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4.有独立开发业务区域能力，能独立完成全流程的客户开发、方案谈判、市场维护、投后管理并能适应长期独自出差。</w:t>
            </w:r>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5.具较强的团队协调与合作能力，能接受长期在较大业绩考核和资产质量考核压力下工作。</w:t>
            </w:r>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6.有独立处理风险项目经验。</w:t>
            </w:r>
          </w:p>
        </w:tc>
        <w:tc>
          <w:tcPr>
            <w:tcW w:w="938"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p>
        </w:tc>
        <w:tc>
          <w:tcPr>
            <w:tcW w:w="2436"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85" w:type="dxa"/>
            <w:vMerge w:val="restart"/>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陕西陕核泰康基金管理有限公司</w:t>
            </w:r>
          </w:p>
        </w:tc>
        <w:tc>
          <w:tcPr>
            <w:tcW w:w="1483"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投资类业务经理</w:t>
            </w:r>
          </w:p>
        </w:tc>
        <w:tc>
          <w:tcPr>
            <w:tcW w:w="456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1.负责项目的开发、筛选等工作。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2.负责投资项目</w:t>
            </w:r>
            <w:r>
              <w:rPr>
                <w:rFonts w:hint="eastAsia" w:asciiTheme="minorEastAsia" w:hAnsiTheme="minorEastAsia" w:cstheme="minorEastAsia"/>
                <w:b w:val="0"/>
                <w:bCs w:val="0"/>
                <w:kern w:val="2"/>
                <w:sz w:val="21"/>
                <w:szCs w:val="21"/>
                <w:lang w:val="en-US" w:eastAsia="zh-CN" w:bidi="ar-SA"/>
              </w:rPr>
              <w:t>的</w:t>
            </w:r>
            <w:r>
              <w:rPr>
                <w:rFonts w:hint="eastAsia" w:asciiTheme="minorEastAsia" w:hAnsiTheme="minorEastAsia" w:eastAsiaTheme="minorEastAsia" w:cstheme="minorEastAsia"/>
                <w:b w:val="0"/>
                <w:bCs w:val="0"/>
                <w:kern w:val="2"/>
                <w:sz w:val="21"/>
                <w:szCs w:val="21"/>
                <w:lang w:val="en-US" w:eastAsia="zh-CN" w:bidi="ar-SA"/>
              </w:rPr>
              <w:t>尽职调查</w:t>
            </w:r>
            <w:r>
              <w:rPr>
                <w:rFonts w:hint="eastAsia" w:asciiTheme="minorEastAsia" w:hAnsiTheme="minorEastAsia" w:cstheme="minorEastAsia"/>
                <w:b w:val="0"/>
                <w:bCs w:val="0"/>
                <w:kern w:val="2"/>
                <w:sz w:val="21"/>
                <w:szCs w:val="21"/>
                <w:lang w:val="en-US" w:eastAsia="zh-CN" w:bidi="ar-SA"/>
              </w:rPr>
              <w:t>，</w:t>
            </w:r>
            <w:r>
              <w:rPr>
                <w:rFonts w:hint="eastAsia" w:asciiTheme="minorEastAsia" w:hAnsiTheme="minorEastAsia" w:eastAsiaTheme="minorEastAsia" w:cstheme="minorEastAsia"/>
                <w:b w:val="0"/>
                <w:bCs w:val="0"/>
                <w:kern w:val="2"/>
                <w:sz w:val="21"/>
                <w:szCs w:val="21"/>
                <w:lang w:val="en-US" w:eastAsia="zh-CN" w:bidi="ar-SA"/>
              </w:rPr>
              <w:t>编写尽调报告</w:t>
            </w:r>
            <w:r>
              <w:rPr>
                <w:rFonts w:hint="eastAsia" w:asciiTheme="minorEastAsia" w:hAnsiTheme="minorEastAsia" w:cstheme="minorEastAsia"/>
                <w:b w:val="0"/>
                <w:bCs w:val="0"/>
                <w:kern w:val="2"/>
                <w:sz w:val="21"/>
                <w:szCs w:val="21"/>
                <w:lang w:val="en-US" w:eastAsia="zh-CN" w:bidi="ar-SA"/>
              </w:rPr>
              <w:t>；论证项目可行性，编写</w:t>
            </w:r>
            <w:r>
              <w:rPr>
                <w:rFonts w:hint="eastAsia" w:asciiTheme="minorEastAsia" w:hAnsiTheme="minorEastAsia" w:eastAsiaTheme="minorEastAsia" w:cstheme="minorEastAsia"/>
                <w:b w:val="0"/>
                <w:bCs w:val="0"/>
                <w:kern w:val="2"/>
                <w:sz w:val="21"/>
                <w:szCs w:val="21"/>
                <w:lang w:val="en-US" w:eastAsia="zh-CN" w:bidi="ar-SA"/>
              </w:rPr>
              <w:t>可行性研究报告等材料</w:t>
            </w:r>
            <w:r>
              <w:rPr>
                <w:rFonts w:hint="eastAsia" w:asciiTheme="minorEastAsia" w:hAnsiTheme="minorEastAsia" w:cstheme="minorEastAsia"/>
                <w:b w:val="0"/>
                <w:bCs w:val="0"/>
                <w:kern w:val="2"/>
                <w:sz w:val="21"/>
                <w:szCs w:val="21"/>
                <w:lang w:val="en-US" w:eastAsia="zh-CN" w:bidi="ar-SA"/>
              </w:rPr>
              <w:t>。</w:t>
            </w:r>
            <w:r>
              <w:rPr>
                <w:rFonts w:hint="eastAsia" w:asciiTheme="minorEastAsia" w:hAnsiTheme="minorEastAsia" w:eastAsiaTheme="minorEastAsia" w:cstheme="minorEastAsia"/>
                <w:b w:val="0"/>
                <w:bCs w:val="0"/>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3.负责投资项目的协议起草、实施，确保投资协议的合法性和有效性。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4.负责已投项目的投后管理</w:t>
            </w:r>
            <w:r>
              <w:rPr>
                <w:rFonts w:hint="eastAsia" w:asciiTheme="minorEastAsia" w:hAnsiTheme="minorEastAsia" w:cstheme="minorEastAsia"/>
                <w:b w:val="0"/>
                <w:bCs w:val="0"/>
                <w:kern w:val="2"/>
                <w:sz w:val="21"/>
                <w:szCs w:val="21"/>
                <w:lang w:val="en-US" w:eastAsia="zh-CN" w:bidi="ar-SA"/>
              </w:rPr>
              <w:t>及</w:t>
            </w:r>
            <w:r>
              <w:rPr>
                <w:rFonts w:hint="eastAsia" w:asciiTheme="minorEastAsia" w:hAnsiTheme="minorEastAsia" w:eastAsiaTheme="minorEastAsia" w:cstheme="minorEastAsia"/>
                <w:b w:val="0"/>
                <w:bCs w:val="0"/>
                <w:kern w:val="2"/>
                <w:sz w:val="21"/>
                <w:szCs w:val="21"/>
                <w:lang w:val="en-US" w:eastAsia="zh-CN" w:bidi="ar-SA"/>
              </w:rPr>
              <w:t xml:space="preserve">重大事项跟踪。 </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b w:val="0"/>
                <w:bCs w:val="0"/>
                <w:kern w:val="2"/>
                <w:sz w:val="21"/>
                <w:szCs w:val="21"/>
                <w:lang w:val="en-US" w:eastAsia="zh-CN" w:bidi="ar-SA"/>
              </w:rPr>
              <w:t>1</w:t>
            </w:r>
            <w:r>
              <w:rPr>
                <w:rFonts w:hint="eastAsia" w:asciiTheme="minorEastAsia" w:hAnsiTheme="minorEastAsia" w:eastAsiaTheme="minorEastAsia" w:cstheme="minorEastAsia"/>
                <w:b w:val="0"/>
                <w:bCs w:val="0"/>
                <w:kern w:val="2"/>
                <w:sz w:val="21"/>
                <w:szCs w:val="21"/>
                <w:lang w:val="en-US" w:eastAsia="zh-CN" w:bidi="ar-SA"/>
              </w:rPr>
              <w:t>.本科及以上学历，金融、财务、法律等相关专业</w:t>
            </w:r>
            <w:r>
              <w:rPr>
                <w:rFonts w:hint="eastAsia" w:asciiTheme="minorEastAsia" w:hAnsiTheme="minorEastAsia" w:cstheme="minorEastAsia"/>
                <w:b w:val="0"/>
                <w:bCs w:val="0"/>
                <w:sz w:val="21"/>
                <w:szCs w:val="21"/>
                <w:lang w:val="en-US" w:eastAsia="zh-CN"/>
              </w:rPr>
              <w:t>，如有丰富的从业经验，专业可适当放宽</w:t>
            </w:r>
            <w:r>
              <w:rPr>
                <w:rFonts w:hint="eastAsia" w:asciiTheme="minorEastAsia" w:hAnsiTheme="minorEastAsia" w:eastAsiaTheme="minorEastAsia" w:cstheme="minorEastAsia"/>
                <w:b w:val="0"/>
                <w:bCs w:val="0"/>
                <w:kern w:val="2"/>
                <w:sz w:val="21"/>
                <w:szCs w:val="21"/>
                <w:lang w:val="en-US" w:eastAsia="zh-CN" w:bidi="ar-SA"/>
              </w:rPr>
              <w:t>；持有CPA、法律职业资格等证书者优先</w:t>
            </w:r>
            <w:r>
              <w:rPr>
                <w:rFonts w:hint="eastAsia" w:asciiTheme="minorEastAsia" w:hAnsiTheme="minorEastAsia" w:cstheme="minorEastAsia"/>
                <w:b w:val="0"/>
                <w:bCs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 xml:space="preserve">2. </w:t>
            </w:r>
            <w:r>
              <w:rPr>
                <w:rFonts w:hint="eastAsia" w:asciiTheme="minorEastAsia" w:hAnsiTheme="minorEastAsia" w:cstheme="minorEastAsia"/>
                <w:b w:val="0"/>
                <w:bCs w:val="0"/>
                <w:kern w:val="2"/>
                <w:sz w:val="21"/>
                <w:szCs w:val="21"/>
                <w:lang w:val="en-US" w:eastAsia="zh-CN" w:bidi="ar-SA"/>
              </w:rPr>
              <w:t>具备</w:t>
            </w:r>
            <w:r>
              <w:rPr>
                <w:rFonts w:hint="eastAsia" w:asciiTheme="minorEastAsia" w:hAnsiTheme="minorEastAsia" w:eastAsiaTheme="minorEastAsia" w:cstheme="minorEastAsia"/>
                <w:b w:val="0"/>
                <w:bCs w:val="0"/>
                <w:kern w:val="2"/>
                <w:sz w:val="21"/>
                <w:szCs w:val="21"/>
                <w:lang w:val="en-US" w:eastAsia="zh-CN" w:bidi="ar-SA"/>
              </w:rPr>
              <w:t>3年</w:t>
            </w:r>
            <w:r>
              <w:rPr>
                <w:rFonts w:hint="eastAsia" w:asciiTheme="minorEastAsia" w:hAnsiTheme="minorEastAsia" w:cstheme="minorEastAsia"/>
                <w:b w:val="0"/>
                <w:bCs w:val="0"/>
                <w:kern w:val="2"/>
                <w:sz w:val="21"/>
                <w:szCs w:val="21"/>
                <w:lang w:val="en-US" w:eastAsia="zh-CN" w:bidi="ar-SA"/>
              </w:rPr>
              <w:t>及</w:t>
            </w:r>
            <w:r>
              <w:rPr>
                <w:rFonts w:hint="eastAsia" w:asciiTheme="minorEastAsia" w:hAnsiTheme="minorEastAsia" w:eastAsiaTheme="minorEastAsia" w:cstheme="minorEastAsia"/>
                <w:b w:val="0"/>
                <w:bCs w:val="0"/>
                <w:kern w:val="2"/>
                <w:sz w:val="21"/>
                <w:szCs w:val="21"/>
                <w:lang w:val="en-US" w:eastAsia="zh-CN" w:bidi="ar-SA"/>
              </w:rPr>
              <w:t>以上</w:t>
            </w:r>
            <w:r>
              <w:rPr>
                <w:rFonts w:hint="eastAsia" w:asciiTheme="minorEastAsia" w:hAnsiTheme="minorEastAsia" w:cstheme="minorEastAsia"/>
                <w:b w:val="0"/>
                <w:bCs w:val="0"/>
                <w:kern w:val="2"/>
                <w:sz w:val="21"/>
                <w:szCs w:val="21"/>
                <w:lang w:val="en-US" w:eastAsia="zh-CN" w:bidi="ar-SA"/>
              </w:rPr>
              <w:t>证券</w:t>
            </w:r>
            <w:r>
              <w:rPr>
                <w:rFonts w:hint="eastAsia" w:asciiTheme="minorEastAsia" w:hAnsiTheme="minorEastAsia" w:eastAsiaTheme="minorEastAsia" w:cstheme="minorEastAsia"/>
                <w:b w:val="0"/>
                <w:bCs w:val="0"/>
                <w:kern w:val="2"/>
                <w:sz w:val="21"/>
                <w:szCs w:val="21"/>
                <w:lang w:val="en-US" w:eastAsia="zh-CN" w:bidi="ar-SA"/>
              </w:rPr>
              <w:t>、会所、律所</w:t>
            </w:r>
            <w:r>
              <w:rPr>
                <w:rFonts w:hint="eastAsia" w:asciiTheme="minorEastAsia" w:hAnsiTheme="minorEastAsia" w:cstheme="minorEastAsia"/>
                <w:b w:val="0"/>
                <w:bCs w:val="0"/>
                <w:kern w:val="2"/>
                <w:sz w:val="21"/>
                <w:szCs w:val="21"/>
                <w:lang w:val="en-US" w:eastAsia="zh-CN" w:bidi="ar-SA"/>
              </w:rPr>
              <w:t>并购工作经验；</w:t>
            </w:r>
            <w:r>
              <w:rPr>
                <w:rFonts w:hint="eastAsia" w:asciiTheme="minorEastAsia" w:hAnsiTheme="minorEastAsia" w:eastAsiaTheme="minorEastAsia" w:cstheme="minorEastAsia"/>
                <w:b w:val="0"/>
                <w:bCs w:val="0"/>
                <w:kern w:val="2"/>
                <w:sz w:val="21"/>
                <w:szCs w:val="21"/>
                <w:lang w:val="en-US" w:eastAsia="zh-CN" w:bidi="ar-SA"/>
              </w:rPr>
              <w:t>参与过涉核行业、医疗健康行业经验者优先</w:t>
            </w:r>
            <w:r>
              <w:rPr>
                <w:rFonts w:hint="eastAsia" w:asciiTheme="minorEastAsia" w:hAnsiTheme="minorEastAsia" w:cstheme="minorEastAsia"/>
                <w:b w:val="0"/>
                <w:bCs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 熟悉投行业务流程，</w:t>
            </w:r>
            <w:r>
              <w:rPr>
                <w:rFonts w:hint="eastAsia" w:asciiTheme="minorEastAsia" w:hAnsiTheme="minorEastAsia" w:cstheme="minorEastAsia"/>
                <w:b w:val="0"/>
                <w:bCs w:val="0"/>
                <w:kern w:val="2"/>
                <w:sz w:val="21"/>
                <w:szCs w:val="21"/>
                <w:lang w:val="en-US" w:eastAsia="zh-CN" w:bidi="ar-SA"/>
              </w:rPr>
              <w:t>有</w:t>
            </w:r>
            <w:r>
              <w:rPr>
                <w:rFonts w:hint="eastAsia" w:asciiTheme="minorEastAsia" w:hAnsiTheme="minorEastAsia" w:eastAsiaTheme="minorEastAsia" w:cstheme="minorEastAsia"/>
                <w:b w:val="0"/>
                <w:bCs w:val="0"/>
                <w:kern w:val="2"/>
                <w:sz w:val="21"/>
                <w:szCs w:val="21"/>
                <w:lang w:val="en-US" w:eastAsia="zh-CN" w:bidi="ar-SA"/>
              </w:rPr>
              <w:t>较强的文案撰写能力，能独立完成基础报告及项目材料</w:t>
            </w:r>
            <w:r>
              <w:rPr>
                <w:rFonts w:hint="eastAsia" w:asciiTheme="minorEastAsia" w:hAnsiTheme="minorEastAsia" w:cstheme="minorEastAsia"/>
                <w:b w:val="0"/>
                <w:bCs w:val="0"/>
                <w:kern w:val="2"/>
                <w:sz w:val="21"/>
                <w:szCs w:val="21"/>
                <w:lang w:val="en-US" w:eastAsia="zh-CN" w:bidi="ar-SA"/>
              </w:rPr>
              <w:t>。</w:t>
            </w:r>
          </w:p>
        </w:tc>
        <w:tc>
          <w:tcPr>
            <w:tcW w:w="938"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p>
        </w:tc>
        <w:tc>
          <w:tcPr>
            <w:tcW w:w="2436"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285" w:type="dxa"/>
            <w:vMerge w:val="continue"/>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left"/>
              <w:textAlignment w:val="auto"/>
              <w:rPr>
                <w:rFonts w:hint="eastAsia" w:asciiTheme="minorEastAsia" w:hAnsiTheme="minorEastAsia" w:eastAsiaTheme="minorEastAsia" w:cstheme="minorEastAsia"/>
                <w:b w:val="0"/>
                <w:bCs w:val="0"/>
                <w:color w:val="auto"/>
                <w:sz w:val="21"/>
                <w:szCs w:val="21"/>
                <w:lang w:val="en-US" w:eastAsia="zh-CN"/>
              </w:rPr>
            </w:pPr>
          </w:p>
        </w:tc>
        <w:tc>
          <w:tcPr>
            <w:tcW w:w="1483" w:type="dxa"/>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供应链类业务经理</w:t>
            </w:r>
          </w:p>
        </w:tc>
        <w:tc>
          <w:tcPr>
            <w:tcW w:w="4567"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1.统筹管理公司经营项目的招投标、合同谈判、合同签订、业务合同执行管理及任务分配等工作及项目款的回收情况，通过对订单的评估、跟踪和风险管理，确保各环节顺利完成；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2.负责行业市场信息的收集、整理、反馈和跟踪调研；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3.负责客户关系管理，建立健全客户档案；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4.统筹业务供应商资质、资格管理</w:t>
            </w:r>
            <w:r>
              <w:rPr>
                <w:rFonts w:hint="eastAsia" w:asciiTheme="minorEastAsia" w:hAnsiTheme="minorEastAsia" w:cstheme="minorEastAsia"/>
                <w:b w:val="0"/>
                <w:bCs w:val="0"/>
                <w:kern w:val="2"/>
                <w:sz w:val="21"/>
                <w:szCs w:val="21"/>
                <w:lang w:val="en-US" w:eastAsia="zh-CN" w:bidi="ar-SA"/>
              </w:rPr>
              <w:t>。</w:t>
            </w:r>
          </w:p>
        </w:tc>
        <w:tc>
          <w:tcPr>
            <w:tcW w:w="405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w:t>
            </w:r>
            <w:r>
              <w:rPr>
                <w:rFonts w:hint="eastAsia" w:asciiTheme="minorEastAsia" w:hAnsiTheme="minorEastAsia" w:cstheme="minorEastAsia"/>
                <w:b w:val="0"/>
                <w:bCs w:val="0"/>
                <w:kern w:val="2"/>
                <w:sz w:val="21"/>
                <w:szCs w:val="21"/>
                <w:lang w:val="en-US" w:eastAsia="zh-CN" w:bidi="ar-SA"/>
              </w:rPr>
              <w:t>本科及以上学历；</w:t>
            </w:r>
            <w:r>
              <w:rPr>
                <w:rFonts w:hint="eastAsia" w:asciiTheme="minorEastAsia" w:hAnsiTheme="minorEastAsia" w:eastAsiaTheme="minorEastAsia" w:cstheme="minorEastAsia"/>
                <w:b w:val="0"/>
                <w:bCs w:val="0"/>
                <w:kern w:val="2"/>
                <w:sz w:val="21"/>
                <w:szCs w:val="21"/>
                <w:lang w:val="en-US" w:eastAsia="zh-CN" w:bidi="ar-SA"/>
              </w:rPr>
              <w:t>具备3年及以上大宗商品</w:t>
            </w:r>
            <w:r>
              <w:rPr>
                <w:rFonts w:hint="eastAsia" w:asciiTheme="minorEastAsia" w:hAnsiTheme="minorEastAsia" w:cstheme="minorEastAsia"/>
                <w:b w:val="0"/>
                <w:bCs w:val="0"/>
                <w:kern w:val="2"/>
                <w:sz w:val="21"/>
                <w:szCs w:val="21"/>
                <w:lang w:val="en-US" w:eastAsia="zh-CN" w:bidi="ar-SA"/>
              </w:rPr>
              <w:t>供应链全流程</w:t>
            </w:r>
            <w:r>
              <w:rPr>
                <w:rFonts w:hint="eastAsia" w:asciiTheme="minorEastAsia" w:hAnsiTheme="minorEastAsia" w:eastAsiaTheme="minorEastAsia" w:cstheme="minorEastAsia"/>
                <w:b w:val="0"/>
                <w:bCs w:val="0"/>
                <w:kern w:val="2"/>
                <w:sz w:val="21"/>
                <w:szCs w:val="21"/>
                <w:lang w:val="en-US" w:eastAsia="zh-CN" w:bidi="ar-SA"/>
              </w:rPr>
              <w:t>工作经验</w:t>
            </w:r>
            <w:r>
              <w:rPr>
                <w:rFonts w:hint="eastAsia" w:asciiTheme="minorEastAsia" w:hAnsiTheme="minorEastAsia" w:cstheme="minorEastAsia"/>
                <w:b w:val="0"/>
                <w:bCs w:val="0"/>
                <w:sz w:val="21"/>
                <w:szCs w:val="21"/>
                <w:lang w:val="en-US" w:eastAsia="zh-CN"/>
              </w:rPr>
              <w:t>，如有丰富的从业经验，专业可适当放宽</w:t>
            </w:r>
            <w:r>
              <w:rPr>
                <w:rFonts w:hint="eastAsia" w:asciiTheme="minorEastAsia" w:hAnsiTheme="minorEastAsia" w:cstheme="minorEastAsia"/>
                <w:b w:val="0"/>
                <w:bCs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b w:val="0"/>
                <w:bCs w:val="0"/>
                <w:kern w:val="2"/>
                <w:sz w:val="21"/>
                <w:szCs w:val="21"/>
                <w:lang w:val="en-US" w:eastAsia="zh-CN" w:bidi="ar-SA"/>
              </w:rPr>
              <w:t>2.具备供应链</w:t>
            </w:r>
            <w:r>
              <w:rPr>
                <w:rFonts w:hint="eastAsia" w:asciiTheme="minorEastAsia" w:hAnsiTheme="minorEastAsia" w:eastAsiaTheme="minorEastAsia" w:cstheme="minorEastAsia"/>
                <w:b w:val="0"/>
                <w:bCs w:val="0"/>
                <w:kern w:val="2"/>
                <w:sz w:val="21"/>
                <w:szCs w:val="21"/>
                <w:lang w:val="en-US" w:eastAsia="zh-CN" w:bidi="ar-SA"/>
              </w:rPr>
              <w:t>财税基础</w:t>
            </w:r>
            <w:r>
              <w:rPr>
                <w:rFonts w:hint="eastAsia" w:asciiTheme="minorEastAsia" w:hAnsiTheme="minorEastAsia" w:cstheme="minorEastAsia"/>
                <w:b w:val="0"/>
                <w:bCs w:val="0"/>
                <w:kern w:val="2"/>
                <w:sz w:val="21"/>
                <w:szCs w:val="21"/>
                <w:lang w:val="en-US" w:eastAsia="zh-CN" w:bidi="ar-SA"/>
              </w:rPr>
              <w:t>；</w:t>
            </w:r>
            <w:r>
              <w:rPr>
                <w:rFonts w:hint="eastAsia" w:asciiTheme="minorEastAsia" w:hAnsiTheme="minorEastAsia" w:eastAsiaTheme="minorEastAsia" w:cstheme="minorEastAsia"/>
                <w:b w:val="0"/>
                <w:bCs w:val="0"/>
                <w:kern w:val="2"/>
                <w:sz w:val="21"/>
                <w:szCs w:val="21"/>
                <w:lang w:val="en-US" w:eastAsia="zh-CN" w:bidi="ar-SA"/>
              </w:rPr>
              <w:t>熟悉销售业务流程、客户管理、订单跟进等工作内容；具备国有企业相关岗位经验</w:t>
            </w:r>
            <w:r>
              <w:rPr>
                <w:rFonts w:hint="eastAsia" w:asciiTheme="minorEastAsia" w:hAnsiTheme="minorEastAsia" w:cstheme="minorEastAsia"/>
                <w:b w:val="0"/>
                <w:bCs w:val="0"/>
                <w:kern w:val="2"/>
                <w:sz w:val="21"/>
                <w:szCs w:val="21"/>
                <w:lang w:val="en-US" w:eastAsia="zh-CN" w:bidi="ar-SA"/>
              </w:rPr>
              <w:t>者</w:t>
            </w:r>
            <w:r>
              <w:rPr>
                <w:rFonts w:hint="eastAsia" w:asciiTheme="minorEastAsia" w:hAnsiTheme="minorEastAsia" w:eastAsiaTheme="minorEastAsia" w:cstheme="minorEastAsia"/>
                <w:b w:val="0"/>
                <w:bCs w:val="0"/>
                <w:kern w:val="2"/>
                <w:sz w:val="21"/>
                <w:szCs w:val="21"/>
                <w:lang w:val="en-US" w:eastAsia="zh-CN" w:bidi="ar-SA"/>
              </w:rPr>
              <w:t>优先</w:t>
            </w:r>
            <w:r>
              <w:rPr>
                <w:rFonts w:hint="eastAsia" w:asciiTheme="minorEastAsia" w:hAnsiTheme="minorEastAsia" w:cstheme="minorEastAsia"/>
                <w:b w:val="0"/>
                <w:bCs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b w:val="0"/>
                <w:bCs w:val="0"/>
                <w:kern w:val="2"/>
                <w:sz w:val="21"/>
                <w:szCs w:val="21"/>
                <w:lang w:val="en-US" w:eastAsia="zh-CN" w:bidi="ar-SA"/>
              </w:rPr>
              <w:t>2.</w:t>
            </w:r>
            <w:r>
              <w:rPr>
                <w:rFonts w:hint="eastAsia" w:asciiTheme="minorEastAsia" w:hAnsiTheme="minorEastAsia" w:eastAsiaTheme="minorEastAsia" w:cstheme="minorEastAsia"/>
                <w:b w:val="0"/>
                <w:bCs w:val="0"/>
                <w:kern w:val="2"/>
                <w:sz w:val="21"/>
                <w:szCs w:val="21"/>
                <w:lang w:val="en-US" w:eastAsia="zh-CN" w:bidi="ar-SA"/>
              </w:rPr>
              <w:t>能够独立完成</w:t>
            </w:r>
            <w:r>
              <w:rPr>
                <w:rFonts w:hint="eastAsia" w:asciiTheme="minorEastAsia" w:hAnsiTheme="minorEastAsia" w:cstheme="minorEastAsia"/>
                <w:b w:val="0"/>
                <w:bCs w:val="0"/>
                <w:kern w:val="2"/>
                <w:sz w:val="21"/>
                <w:szCs w:val="21"/>
                <w:lang w:val="en-US" w:eastAsia="zh-CN" w:bidi="ar-SA"/>
              </w:rPr>
              <w:t>招标文件、</w:t>
            </w:r>
            <w:r>
              <w:rPr>
                <w:rFonts w:hint="eastAsia" w:asciiTheme="minorEastAsia" w:hAnsiTheme="minorEastAsia" w:eastAsiaTheme="minorEastAsia" w:cstheme="minorEastAsia"/>
                <w:b w:val="0"/>
                <w:bCs w:val="0"/>
                <w:kern w:val="2"/>
                <w:sz w:val="21"/>
                <w:szCs w:val="21"/>
                <w:lang w:val="en-US" w:eastAsia="zh-CN" w:bidi="ar-SA"/>
              </w:rPr>
              <w:t>各类业务报表的制作与分析，逻辑思维清晰，学习能力强，具备良好的团队协作能力</w:t>
            </w:r>
            <w:r>
              <w:rPr>
                <w:rFonts w:hint="eastAsia" w:asciiTheme="minorEastAsia" w:hAnsiTheme="minorEastAsia" w:cstheme="minorEastAsia"/>
                <w:b w:val="0"/>
                <w:bCs w:val="0"/>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b w:val="0"/>
                <w:bCs w:val="0"/>
                <w:kern w:val="2"/>
                <w:sz w:val="21"/>
                <w:szCs w:val="21"/>
                <w:lang w:val="en-US" w:eastAsia="zh-CN" w:bidi="ar-SA"/>
              </w:rPr>
              <w:t>3</w:t>
            </w:r>
            <w:r>
              <w:rPr>
                <w:rFonts w:hint="eastAsia" w:asciiTheme="minorEastAsia" w:hAnsiTheme="minorEastAsia" w:eastAsiaTheme="minorEastAsia" w:cstheme="minorEastAsia"/>
                <w:b w:val="0"/>
                <w:bCs w:val="0"/>
                <w:kern w:val="2"/>
                <w:sz w:val="21"/>
                <w:szCs w:val="21"/>
                <w:lang w:val="en-US" w:eastAsia="zh-CN" w:bidi="ar-SA"/>
              </w:rPr>
              <w:t>.市场化意识强，有责任心，能承担较大的工作压力并能接受经常出差。</w:t>
            </w:r>
          </w:p>
        </w:tc>
        <w:tc>
          <w:tcPr>
            <w:tcW w:w="938"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p>
        </w:tc>
        <w:tc>
          <w:tcPr>
            <w:tcW w:w="2436" w:type="dxa"/>
            <w:vMerge w:val="continue"/>
            <w:vAlign w:val="center"/>
          </w:tcPr>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both"/>
              <w:textAlignment w:val="auto"/>
              <w:rPr>
                <w:rFonts w:hint="eastAsia" w:asciiTheme="minorEastAsia" w:hAnsiTheme="minorEastAsia" w:eastAsiaTheme="minorEastAsia" w:cstheme="minorEastAsia"/>
                <w:b/>
                <w:bCs/>
                <w:color w:val="auto"/>
                <w:sz w:val="21"/>
                <w:szCs w:val="21"/>
                <w:vertAlign w:val="baseline"/>
                <w:lang w:val="en-US" w:eastAsia="zh-CN"/>
              </w:rPr>
            </w:pPr>
          </w:p>
        </w:tc>
      </w:tr>
    </w:tbl>
    <w:p>
      <w:pPr>
        <w:keepNext w:val="0"/>
        <w:keepLines w:val="0"/>
        <w:pageBreakBefore w:val="0"/>
        <w:widowControl w:val="0"/>
        <w:tabs>
          <w:tab w:val="left" w:pos="5670"/>
        </w:tabs>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b/>
          <w:bCs/>
          <w:color w:val="auto"/>
          <w:sz w:val="32"/>
          <w:szCs w:val="32"/>
          <w:lang w:val="en-US" w:eastAsia="zh-CN"/>
        </w:rPr>
      </w:pP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zgyNGJlYTBmNjY2MDVhZjFlNmQ4ZmUxMmE5YTkifQ=="/>
  </w:docVars>
  <w:rsids>
    <w:rsidRoot w:val="25E1643B"/>
    <w:rsid w:val="013666C8"/>
    <w:rsid w:val="018072A3"/>
    <w:rsid w:val="03E471F2"/>
    <w:rsid w:val="067F182F"/>
    <w:rsid w:val="06EE30C2"/>
    <w:rsid w:val="080E3E8E"/>
    <w:rsid w:val="08CA5921"/>
    <w:rsid w:val="095636FA"/>
    <w:rsid w:val="09BB20E4"/>
    <w:rsid w:val="0B551B07"/>
    <w:rsid w:val="0D1A5CB5"/>
    <w:rsid w:val="0D636561"/>
    <w:rsid w:val="0E713FDF"/>
    <w:rsid w:val="0ECA7AE7"/>
    <w:rsid w:val="115E3D0E"/>
    <w:rsid w:val="11E67F7E"/>
    <w:rsid w:val="122C44A0"/>
    <w:rsid w:val="129E6CAB"/>
    <w:rsid w:val="12F87EC7"/>
    <w:rsid w:val="1416540F"/>
    <w:rsid w:val="16433F28"/>
    <w:rsid w:val="168103F9"/>
    <w:rsid w:val="169B4661"/>
    <w:rsid w:val="1857757E"/>
    <w:rsid w:val="1992077D"/>
    <w:rsid w:val="1B6A338F"/>
    <w:rsid w:val="1B6B01EC"/>
    <w:rsid w:val="1BD61E63"/>
    <w:rsid w:val="1C5B26C8"/>
    <w:rsid w:val="1CC5631A"/>
    <w:rsid w:val="1DA449E7"/>
    <w:rsid w:val="1DAA6E00"/>
    <w:rsid w:val="1DCA4B28"/>
    <w:rsid w:val="1EE94EB3"/>
    <w:rsid w:val="1F766219"/>
    <w:rsid w:val="1F955D09"/>
    <w:rsid w:val="1FBA6DC8"/>
    <w:rsid w:val="1FF860F1"/>
    <w:rsid w:val="20ED717A"/>
    <w:rsid w:val="22D562D8"/>
    <w:rsid w:val="240C25E2"/>
    <w:rsid w:val="2476744A"/>
    <w:rsid w:val="25E1643B"/>
    <w:rsid w:val="26107255"/>
    <w:rsid w:val="26B32817"/>
    <w:rsid w:val="270E06CF"/>
    <w:rsid w:val="29B172ED"/>
    <w:rsid w:val="2A760D19"/>
    <w:rsid w:val="2A881D6B"/>
    <w:rsid w:val="2B626CD0"/>
    <w:rsid w:val="2C6C013F"/>
    <w:rsid w:val="2C8778B5"/>
    <w:rsid w:val="2D2B7F3D"/>
    <w:rsid w:val="2DED47F4"/>
    <w:rsid w:val="2EAE5718"/>
    <w:rsid w:val="2FAB27CC"/>
    <w:rsid w:val="31433470"/>
    <w:rsid w:val="323D680B"/>
    <w:rsid w:val="33834B74"/>
    <w:rsid w:val="33CC3635"/>
    <w:rsid w:val="33DE490A"/>
    <w:rsid w:val="34254225"/>
    <w:rsid w:val="34571011"/>
    <w:rsid w:val="354E2508"/>
    <w:rsid w:val="35670885"/>
    <w:rsid w:val="358348E4"/>
    <w:rsid w:val="35D0294A"/>
    <w:rsid w:val="35E91043"/>
    <w:rsid w:val="371550E5"/>
    <w:rsid w:val="38246FE7"/>
    <w:rsid w:val="38C16EF2"/>
    <w:rsid w:val="3B4B6279"/>
    <w:rsid w:val="3BD46A74"/>
    <w:rsid w:val="3D1348E7"/>
    <w:rsid w:val="3D9E7B97"/>
    <w:rsid w:val="3F9849A2"/>
    <w:rsid w:val="41F268AC"/>
    <w:rsid w:val="43DC53DC"/>
    <w:rsid w:val="43EA3E7D"/>
    <w:rsid w:val="459B07F0"/>
    <w:rsid w:val="47C846D0"/>
    <w:rsid w:val="47E76A65"/>
    <w:rsid w:val="48D535F2"/>
    <w:rsid w:val="49282CF2"/>
    <w:rsid w:val="49FB27D3"/>
    <w:rsid w:val="4A800CFA"/>
    <w:rsid w:val="4A927B1B"/>
    <w:rsid w:val="4BC96D66"/>
    <w:rsid w:val="4CB30264"/>
    <w:rsid w:val="4CD57AE5"/>
    <w:rsid w:val="4D834E17"/>
    <w:rsid w:val="4DE753AC"/>
    <w:rsid w:val="4EE338B6"/>
    <w:rsid w:val="50A61B56"/>
    <w:rsid w:val="5196274B"/>
    <w:rsid w:val="51E725B5"/>
    <w:rsid w:val="524F483D"/>
    <w:rsid w:val="52D16FB7"/>
    <w:rsid w:val="538A5007"/>
    <w:rsid w:val="542A37D9"/>
    <w:rsid w:val="542E0118"/>
    <w:rsid w:val="58C83E5D"/>
    <w:rsid w:val="5988233B"/>
    <w:rsid w:val="5CC00987"/>
    <w:rsid w:val="5EA81E04"/>
    <w:rsid w:val="611F71C3"/>
    <w:rsid w:val="61C87C98"/>
    <w:rsid w:val="62AE3B4E"/>
    <w:rsid w:val="632742F3"/>
    <w:rsid w:val="63A401DC"/>
    <w:rsid w:val="64930BDD"/>
    <w:rsid w:val="64DD7539"/>
    <w:rsid w:val="677F4C8A"/>
    <w:rsid w:val="67E0040B"/>
    <w:rsid w:val="68BF6463"/>
    <w:rsid w:val="6C451E39"/>
    <w:rsid w:val="6C483220"/>
    <w:rsid w:val="6E4720CB"/>
    <w:rsid w:val="6EB01759"/>
    <w:rsid w:val="71984A14"/>
    <w:rsid w:val="740C2B99"/>
    <w:rsid w:val="74382ACC"/>
    <w:rsid w:val="758E6D0F"/>
    <w:rsid w:val="76F917F5"/>
    <w:rsid w:val="784F468F"/>
    <w:rsid w:val="78860390"/>
    <w:rsid w:val="78B32E65"/>
    <w:rsid w:val="79DA04AD"/>
    <w:rsid w:val="7A211C40"/>
    <w:rsid w:val="7A584B33"/>
    <w:rsid w:val="7A9B1B5B"/>
    <w:rsid w:val="7AD07956"/>
    <w:rsid w:val="7B4F2BA7"/>
    <w:rsid w:val="7C85217D"/>
    <w:rsid w:val="7D1C370E"/>
    <w:rsid w:val="7DDD3E90"/>
    <w:rsid w:val="7DFD0766"/>
    <w:rsid w:val="7F820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120" w:after="120" w:line="360" w:lineRule="auto"/>
      <w:ind w:firstLine="0" w:firstLineChars="0"/>
      <w:jc w:val="center"/>
      <w:outlineLvl w:val="0"/>
    </w:pPr>
    <w:rPr>
      <w:rFonts w:ascii="Calibri" w:hAnsi="Calibri" w:eastAsia="华文中宋" w:cs="Calibri"/>
      <w:bCs/>
      <w:kern w:val="44"/>
      <w:sz w:val="44"/>
      <w:szCs w:val="44"/>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2025-03-12T01:11:00Z</dcterms:created>
  <dc:creator>泡芙圈</dc:creator>
  <cp:lastModifiedBy>泡芙圈</cp:lastModifiedBy>
  <dcterms:modified xsi:type="dcterms:W3CDTF">2025-03-19T06:39:50Z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11EBFFDE9F9C43A8B5525305D7982DAF_11</vt:lpwstr>
  </property>
</Properties>
</file>